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158" w:rsidRPr="00FE48EA" w:rsidRDefault="002F6158" w:rsidP="002F6158">
      <w:pPr>
        <w:pStyle w:val="af0"/>
        <w:rPr>
          <w:rFonts w:ascii="Times New Roman" w:hAnsi="Times New Roman" w:cs="Times New Roman"/>
          <w:b/>
          <w:sz w:val="24"/>
          <w:szCs w:val="24"/>
        </w:rPr>
      </w:pPr>
      <w:r>
        <w:rPr>
          <w:rFonts w:ascii="Times New Roman" w:hAnsi="Times New Roman" w:cs="Times New Roman"/>
          <w:b/>
          <w:sz w:val="24"/>
          <w:szCs w:val="24"/>
        </w:rPr>
        <w:t xml:space="preserve">                                                         </w:t>
      </w:r>
      <w:r w:rsidRPr="00FE48EA">
        <w:rPr>
          <w:rFonts w:ascii="Times New Roman" w:hAnsi="Times New Roman" w:cs="Times New Roman"/>
          <w:b/>
          <w:sz w:val="24"/>
          <w:szCs w:val="24"/>
        </w:rPr>
        <w:t>КУРГАНСКАЯ ОБЛАСТЬ</w:t>
      </w:r>
      <w:r>
        <w:rPr>
          <w:rFonts w:ascii="Times New Roman" w:hAnsi="Times New Roman" w:cs="Times New Roman"/>
          <w:b/>
          <w:sz w:val="24"/>
          <w:szCs w:val="24"/>
        </w:rPr>
        <w:t xml:space="preserve">                   </w:t>
      </w:r>
      <w:r w:rsidR="00190072">
        <w:rPr>
          <w:rFonts w:ascii="Times New Roman" w:hAnsi="Times New Roman" w:cs="Times New Roman"/>
          <w:b/>
          <w:sz w:val="24"/>
          <w:szCs w:val="24"/>
        </w:rPr>
        <w:t>ПРОЕКТ</w:t>
      </w:r>
      <w:r>
        <w:rPr>
          <w:rFonts w:ascii="Times New Roman" w:hAnsi="Times New Roman" w:cs="Times New Roman"/>
          <w:b/>
          <w:sz w:val="24"/>
          <w:szCs w:val="24"/>
        </w:rPr>
        <w:t xml:space="preserve">       </w:t>
      </w:r>
    </w:p>
    <w:p w:rsidR="002F6158" w:rsidRPr="00FE48EA" w:rsidRDefault="002F6158" w:rsidP="002F6158">
      <w:pPr>
        <w:pStyle w:val="af0"/>
        <w:jc w:val="center"/>
        <w:rPr>
          <w:rFonts w:ascii="Times New Roman" w:hAnsi="Times New Roman" w:cs="Times New Roman"/>
          <w:b/>
          <w:sz w:val="24"/>
          <w:szCs w:val="24"/>
        </w:rPr>
      </w:pPr>
      <w:r w:rsidRPr="00FE48EA">
        <w:rPr>
          <w:rFonts w:ascii="Times New Roman" w:hAnsi="Times New Roman" w:cs="Times New Roman"/>
          <w:b/>
          <w:sz w:val="24"/>
          <w:szCs w:val="24"/>
        </w:rPr>
        <w:t>ПРИТОБОЛЬНЫЙ РАЙОН</w:t>
      </w:r>
    </w:p>
    <w:p w:rsidR="002F6158" w:rsidRPr="00FE48EA" w:rsidRDefault="002F6158" w:rsidP="002F6158">
      <w:pPr>
        <w:pStyle w:val="af0"/>
        <w:jc w:val="center"/>
        <w:rPr>
          <w:rFonts w:ascii="Times New Roman" w:hAnsi="Times New Roman" w:cs="Times New Roman"/>
          <w:b/>
          <w:sz w:val="24"/>
          <w:szCs w:val="24"/>
        </w:rPr>
      </w:pPr>
      <w:r>
        <w:rPr>
          <w:rFonts w:ascii="Times New Roman" w:hAnsi="Times New Roman" w:cs="Times New Roman"/>
          <w:b/>
          <w:sz w:val="24"/>
          <w:szCs w:val="24"/>
        </w:rPr>
        <w:t>ГЛАДКОВСКИЙ</w:t>
      </w:r>
      <w:r w:rsidRPr="00FE48EA">
        <w:rPr>
          <w:rFonts w:ascii="Times New Roman" w:hAnsi="Times New Roman" w:cs="Times New Roman"/>
          <w:b/>
          <w:sz w:val="24"/>
          <w:szCs w:val="24"/>
        </w:rPr>
        <w:t xml:space="preserve">  СЕЛЬСОВЕТ</w:t>
      </w:r>
      <w:r w:rsidRPr="00FE48EA">
        <w:rPr>
          <w:rFonts w:ascii="Times New Roman" w:hAnsi="Times New Roman" w:cs="Times New Roman"/>
          <w:b/>
          <w:sz w:val="24"/>
          <w:szCs w:val="24"/>
        </w:rPr>
        <w:br/>
        <w:t xml:space="preserve"> </w:t>
      </w:r>
      <w:r>
        <w:rPr>
          <w:rFonts w:ascii="Times New Roman" w:hAnsi="Times New Roman" w:cs="Times New Roman"/>
          <w:b/>
          <w:sz w:val="24"/>
          <w:szCs w:val="24"/>
        </w:rPr>
        <w:t>ГЛАДКОВСКАЯ</w:t>
      </w:r>
      <w:r w:rsidRPr="00FE48EA">
        <w:rPr>
          <w:rFonts w:ascii="Times New Roman" w:hAnsi="Times New Roman" w:cs="Times New Roman"/>
          <w:b/>
          <w:sz w:val="24"/>
          <w:szCs w:val="24"/>
        </w:rPr>
        <w:t xml:space="preserve">  СЕЛЬСКАЯ ДУМА</w:t>
      </w:r>
    </w:p>
    <w:p w:rsidR="002F6158" w:rsidRPr="00FE48EA" w:rsidRDefault="002F6158" w:rsidP="002F6158">
      <w:pPr>
        <w:pStyle w:val="af0"/>
        <w:jc w:val="center"/>
        <w:rPr>
          <w:rFonts w:ascii="Times New Roman" w:hAnsi="Times New Roman" w:cs="Times New Roman"/>
          <w:b/>
          <w:sz w:val="24"/>
          <w:szCs w:val="24"/>
        </w:rPr>
      </w:pPr>
    </w:p>
    <w:p w:rsidR="002F6158" w:rsidRPr="00FE48EA" w:rsidRDefault="002F6158" w:rsidP="002F6158">
      <w:pPr>
        <w:pStyle w:val="af0"/>
        <w:rPr>
          <w:rFonts w:ascii="Times New Roman" w:hAnsi="Times New Roman" w:cs="Times New Roman"/>
          <w:sz w:val="24"/>
          <w:szCs w:val="24"/>
        </w:rPr>
      </w:pPr>
      <w:r>
        <w:rPr>
          <w:rFonts w:ascii="Times New Roman" w:hAnsi="Times New Roman" w:cs="Times New Roman"/>
          <w:sz w:val="24"/>
          <w:szCs w:val="24"/>
        </w:rPr>
        <w:t xml:space="preserve">                                                                                                                                         </w:t>
      </w:r>
    </w:p>
    <w:p w:rsidR="002F6158" w:rsidRPr="00C657D1" w:rsidRDefault="002F6158" w:rsidP="002F6158">
      <w:pPr>
        <w:pStyle w:val="af0"/>
        <w:jc w:val="center"/>
        <w:rPr>
          <w:rFonts w:ascii="Times New Roman" w:hAnsi="Times New Roman" w:cs="Times New Roman"/>
          <w:b/>
          <w:sz w:val="24"/>
          <w:szCs w:val="24"/>
        </w:rPr>
      </w:pPr>
      <w:r w:rsidRPr="00FE48EA">
        <w:rPr>
          <w:rFonts w:ascii="Times New Roman" w:hAnsi="Times New Roman" w:cs="Times New Roman"/>
          <w:sz w:val="24"/>
          <w:szCs w:val="24"/>
        </w:rPr>
        <w:br/>
      </w:r>
      <w:r w:rsidRPr="00C657D1">
        <w:rPr>
          <w:rFonts w:ascii="Times New Roman" w:hAnsi="Times New Roman" w:cs="Times New Roman"/>
          <w:b/>
          <w:sz w:val="24"/>
          <w:szCs w:val="24"/>
        </w:rPr>
        <w:t>РЕШЕНИЕ</w:t>
      </w:r>
    </w:p>
    <w:p w:rsidR="002F6158" w:rsidRPr="00FE48EA" w:rsidRDefault="002F6158" w:rsidP="002F6158">
      <w:pPr>
        <w:pStyle w:val="af0"/>
        <w:rPr>
          <w:rFonts w:ascii="Times New Roman" w:hAnsi="Times New Roman" w:cs="Times New Roman"/>
          <w:sz w:val="24"/>
          <w:szCs w:val="24"/>
        </w:rPr>
      </w:pPr>
    </w:p>
    <w:p w:rsidR="002F6158" w:rsidRPr="00FE48EA" w:rsidRDefault="002F6158" w:rsidP="002F6158">
      <w:pPr>
        <w:pStyle w:val="af0"/>
        <w:rPr>
          <w:rFonts w:ascii="Times New Roman" w:hAnsi="Times New Roman" w:cs="Times New Roman"/>
          <w:sz w:val="24"/>
          <w:szCs w:val="24"/>
        </w:rPr>
      </w:pPr>
    </w:p>
    <w:p w:rsidR="002F6158" w:rsidRPr="00FE48EA" w:rsidRDefault="002F6158" w:rsidP="002F6158">
      <w:pPr>
        <w:pStyle w:val="af0"/>
        <w:rPr>
          <w:rFonts w:ascii="Times New Roman" w:hAnsi="Times New Roman" w:cs="Times New Roman"/>
          <w:sz w:val="24"/>
          <w:szCs w:val="24"/>
        </w:rPr>
      </w:pPr>
      <w:r>
        <w:rPr>
          <w:rFonts w:ascii="Times New Roman" w:hAnsi="Times New Roman" w:cs="Times New Roman"/>
          <w:sz w:val="24"/>
          <w:szCs w:val="24"/>
        </w:rPr>
        <w:t xml:space="preserve">от   октября  2019 года    №  </w:t>
      </w:r>
    </w:p>
    <w:p w:rsidR="002F6158" w:rsidRPr="00FE48EA" w:rsidRDefault="002F6158" w:rsidP="002F6158">
      <w:pPr>
        <w:pStyle w:val="af0"/>
        <w:rPr>
          <w:rFonts w:ascii="Times New Roman" w:hAnsi="Times New Roman" w:cs="Times New Roman"/>
          <w:sz w:val="24"/>
          <w:szCs w:val="24"/>
        </w:rPr>
      </w:pPr>
      <w:r w:rsidRPr="00FE48EA">
        <w:rPr>
          <w:rFonts w:ascii="Times New Roman" w:hAnsi="Times New Roman" w:cs="Times New Roman"/>
          <w:sz w:val="24"/>
          <w:szCs w:val="24"/>
        </w:rPr>
        <w:t xml:space="preserve">с. </w:t>
      </w:r>
      <w:r>
        <w:rPr>
          <w:rFonts w:ascii="Times New Roman" w:hAnsi="Times New Roman" w:cs="Times New Roman"/>
          <w:sz w:val="24"/>
          <w:szCs w:val="24"/>
        </w:rPr>
        <w:t>Гладковское</w:t>
      </w:r>
    </w:p>
    <w:p w:rsidR="002F6158" w:rsidRDefault="002F6158"/>
    <w:tbl>
      <w:tblPr>
        <w:tblW w:w="9929" w:type="dxa"/>
        <w:tblInd w:w="-43" w:type="dxa"/>
        <w:tblCellMar>
          <w:left w:w="10" w:type="dxa"/>
          <w:right w:w="10" w:type="dxa"/>
        </w:tblCellMar>
        <w:tblLook w:val="0000"/>
      </w:tblPr>
      <w:tblGrid>
        <w:gridCol w:w="9929"/>
      </w:tblGrid>
      <w:tr w:rsidR="00A95B2E" w:rsidRPr="002F6158" w:rsidTr="002F6158">
        <w:trPr>
          <w:trHeight w:val="130"/>
        </w:trPr>
        <w:tc>
          <w:tcPr>
            <w:tcW w:w="9929" w:type="dxa"/>
            <w:shd w:val="clear" w:color="auto" w:fill="auto"/>
            <w:tcMar>
              <w:top w:w="0" w:type="dxa"/>
              <w:left w:w="0" w:type="dxa"/>
              <w:bottom w:w="0" w:type="dxa"/>
              <w:right w:w="0" w:type="dxa"/>
            </w:tcMar>
          </w:tcPr>
          <w:p w:rsidR="00A95B2E" w:rsidRPr="002F6158" w:rsidRDefault="002F6158">
            <w:pPr>
              <w:pStyle w:val="a6"/>
              <w:snapToGrid w:val="0"/>
              <w:spacing w:after="0"/>
              <w:jc w:val="center"/>
              <w:rPr>
                <w:rFonts w:ascii="Times New Roman" w:hAnsi="Times New Roman" w:cs="Times New Roman"/>
                <w:sz w:val="24"/>
              </w:rPr>
            </w:pPr>
            <w:r w:rsidRPr="002F6158">
              <w:rPr>
                <w:rFonts w:ascii="Times New Roman" w:hAnsi="Times New Roman" w:cs="Times New Roman"/>
                <w:b/>
                <w:bCs/>
                <w:sz w:val="24"/>
              </w:rPr>
              <w:t>Об установлении налога на имущество физических лиц</w:t>
            </w:r>
          </w:p>
          <w:p w:rsidR="002F6158" w:rsidRPr="002F6158" w:rsidRDefault="002F6158" w:rsidP="002F6158">
            <w:pPr>
              <w:pStyle w:val="a6"/>
              <w:snapToGrid w:val="0"/>
              <w:spacing w:after="0"/>
              <w:jc w:val="center"/>
              <w:rPr>
                <w:rFonts w:ascii="Times New Roman" w:hAnsi="Times New Roman" w:cs="Times New Roman"/>
                <w:sz w:val="24"/>
              </w:rPr>
            </w:pPr>
            <w:r w:rsidRPr="002F6158">
              <w:rPr>
                <w:rFonts w:ascii="Times New Roman" w:hAnsi="Times New Roman" w:cs="Times New Roman"/>
                <w:b/>
                <w:bCs/>
                <w:sz w:val="24"/>
              </w:rPr>
              <w:t xml:space="preserve">на территории </w:t>
            </w:r>
            <w:r>
              <w:rPr>
                <w:rFonts w:ascii="Times New Roman" w:hAnsi="Times New Roman" w:cs="Times New Roman"/>
                <w:b/>
                <w:bCs/>
                <w:sz w:val="24"/>
              </w:rPr>
              <w:t>Гладковского сельсовета</w:t>
            </w:r>
          </w:p>
          <w:p w:rsidR="00A95B2E" w:rsidRPr="002F6158" w:rsidRDefault="00A95B2E">
            <w:pPr>
              <w:pStyle w:val="a6"/>
              <w:snapToGrid w:val="0"/>
              <w:spacing w:after="0"/>
              <w:jc w:val="center"/>
              <w:rPr>
                <w:rFonts w:ascii="Times New Roman" w:hAnsi="Times New Roman" w:cs="Times New Roman"/>
                <w:sz w:val="24"/>
              </w:rPr>
            </w:pPr>
          </w:p>
        </w:tc>
      </w:tr>
    </w:tbl>
    <w:p w:rsidR="00A95B2E" w:rsidRPr="002F6158" w:rsidRDefault="002F6158" w:rsidP="002F6158">
      <w:pPr>
        <w:pStyle w:val="a6"/>
        <w:snapToGrid w:val="0"/>
        <w:spacing w:after="0"/>
        <w:ind w:firstLine="709"/>
        <w:jc w:val="both"/>
        <w:rPr>
          <w:rFonts w:ascii="Times New Roman" w:hAnsi="Times New Roman" w:cs="Times New Roman"/>
          <w:sz w:val="24"/>
        </w:rPr>
      </w:pPr>
      <w:proofErr w:type="gramStart"/>
      <w:r w:rsidRPr="002F6158">
        <w:rPr>
          <w:rFonts w:ascii="Times New Roman" w:hAnsi="Times New Roman" w:cs="Times New Roman"/>
          <w:sz w:val="24"/>
        </w:rPr>
        <w:t>В соответствии с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 единой дате начала применения на территории Курганской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w:t>
      </w:r>
      <w:r>
        <w:rPr>
          <w:rFonts w:ascii="Times New Roman" w:hAnsi="Times New Roman" w:cs="Times New Roman"/>
          <w:sz w:val="24"/>
        </w:rPr>
        <w:t xml:space="preserve"> Гладковского сельсовета Притобольного района Курганской</w:t>
      </w:r>
      <w:proofErr w:type="gramEnd"/>
      <w:r>
        <w:rPr>
          <w:rFonts w:ascii="Times New Roman" w:hAnsi="Times New Roman" w:cs="Times New Roman"/>
          <w:sz w:val="24"/>
        </w:rPr>
        <w:t xml:space="preserve"> области, Гладковская сельская Дума</w:t>
      </w:r>
    </w:p>
    <w:p w:rsidR="00A95B2E" w:rsidRPr="002F6158" w:rsidRDefault="002F6158">
      <w:pPr>
        <w:pStyle w:val="a6"/>
        <w:snapToGrid w:val="0"/>
        <w:spacing w:after="0"/>
        <w:jc w:val="both"/>
        <w:rPr>
          <w:rFonts w:ascii="Times New Roman" w:hAnsi="Times New Roman" w:cs="Times New Roman"/>
          <w:sz w:val="24"/>
        </w:rPr>
      </w:pPr>
      <w:r w:rsidRPr="002F6158">
        <w:rPr>
          <w:rFonts w:ascii="Times New Roman" w:hAnsi="Times New Roman" w:cs="Times New Roman"/>
          <w:b/>
          <w:sz w:val="24"/>
        </w:rPr>
        <w:t>РЕШИЛА</w:t>
      </w:r>
      <w:r w:rsidRPr="002F6158">
        <w:rPr>
          <w:rFonts w:ascii="Times New Roman" w:hAnsi="Times New Roman" w:cs="Times New Roman"/>
          <w:sz w:val="24"/>
        </w:rPr>
        <w:t>:</w:t>
      </w:r>
    </w:p>
    <w:p w:rsidR="00A95B2E" w:rsidRPr="002F6158" w:rsidRDefault="002F6158" w:rsidP="002F6158">
      <w:pPr>
        <w:pStyle w:val="a6"/>
        <w:snapToGrid w:val="0"/>
        <w:spacing w:after="0"/>
        <w:ind w:firstLine="709"/>
        <w:jc w:val="both"/>
        <w:rPr>
          <w:rFonts w:ascii="Times New Roman" w:hAnsi="Times New Roman" w:cs="Times New Roman"/>
          <w:sz w:val="24"/>
        </w:rPr>
      </w:pPr>
      <w:r w:rsidRPr="002F6158">
        <w:rPr>
          <w:rFonts w:ascii="Times New Roman" w:hAnsi="Times New Roman" w:cs="Times New Roman"/>
          <w:sz w:val="24"/>
        </w:rPr>
        <w:t>1. Установить на территории</w:t>
      </w:r>
      <w:r>
        <w:rPr>
          <w:rFonts w:ascii="Times New Roman" w:hAnsi="Times New Roman" w:cs="Times New Roman"/>
          <w:sz w:val="24"/>
        </w:rPr>
        <w:t xml:space="preserve"> Гладковского сельсовета</w:t>
      </w:r>
      <w:r w:rsidRPr="002F6158">
        <w:rPr>
          <w:rFonts w:ascii="Times New Roman" w:hAnsi="Times New Roman" w:cs="Times New Roman"/>
          <w:sz w:val="24"/>
        </w:rPr>
        <w:t xml:space="preserve"> налог на                                                           имущество физических лиц (далее — налог) и ввести его в действие с 1 января 2020 года.</w:t>
      </w:r>
    </w:p>
    <w:p w:rsidR="00A95B2E" w:rsidRPr="002F6158" w:rsidRDefault="002F6158">
      <w:pPr>
        <w:pStyle w:val="a6"/>
        <w:snapToGrid w:val="0"/>
        <w:spacing w:after="0"/>
        <w:jc w:val="both"/>
        <w:rPr>
          <w:rFonts w:ascii="Times New Roman" w:hAnsi="Times New Roman" w:cs="Times New Roman"/>
          <w:sz w:val="24"/>
        </w:rPr>
      </w:pPr>
      <w:r w:rsidRPr="002F6158">
        <w:rPr>
          <w:rFonts w:ascii="Times New Roman" w:hAnsi="Times New Roman" w:cs="Times New Roman"/>
          <w:sz w:val="24"/>
        </w:rPr>
        <w:tab/>
        <w:t>2. Установить, что налоговая база по налогу в отношении объектов налогообложения определяется исходя из их кадастровой стоимости.</w:t>
      </w:r>
    </w:p>
    <w:p w:rsidR="00A95B2E" w:rsidRPr="002F6158" w:rsidRDefault="002F6158">
      <w:pPr>
        <w:pStyle w:val="a6"/>
        <w:snapToGrid w:val="0"/>
        <w:spacing w:after="0"/>
        <w:jc w:val="both"/>
        <w:rPr>
          <w:rFonts w:ascii="Times New Roman" w:hAnsi="Times New Roman" w:cs="Times New Roman"/>
          <w:sz w:val="24"/>
        </w:rPr>
      </w:pPr>
      <w:r w:rsidRPr="002F6158">
        <w:rPr>
          <w:rFonts w:ascii="Times New Roman" w:hAnsi="Times New Roman" w:cs="Times New Roman"/>
          <w:sz w:val="24"/>
        </w:rPr>
        <w:tab/>
        <w:t>3. Установить налоговые ставки по налогу в процентах от кадастровой стоимости объектов налогообложения в следующих размерах:</w:t>
      </w:r>
    </w:p>
    <w:p w:rsidR="00A95B2E" w:rsidRPr="002F6158" w:rsidRDefault="00A95B2E">
      <w:pPr>
        <w:pStyle w:val="a6"/>
        <w:snapToGrid w:val="0"/>
        <w:spacing w:after="0"/>
        <w:jc w:val="both"/>
        <w:rPr>
          <w:rFonts w:ascii="Times New Roman" w:hAnsi="Times New Roman" w:cs="Times New Roman"/>
          <w:sz w:val="24"/>
        </w:rPr>
      </w:pPr>
    </w:p>
    <w:tbl>
      <w:tblPr>
        <w:tblW w:w="9929"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7523"/>
        <w:gridCol w:w="2406"/>
      </w:tblGrid>
      <w:tr w:rsidR="00A95B2E" w:rsidRPr="002F6158" w:rsidTr="002F6158">
        <w:tc>
          <w:tcPr>
            <w:tcW w:w="75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95B2E" w:rsidRPr="002F6158" w:rsidRDefault="002F6158">
            <w:pPr>
              <w:pStyle w:val="ac"/>
              <w:jc w:val="center"/>
              <w:rPr>
                <w:rFonts w:ascii="Times New Roman" w:hAnsi="Times New Roman" w:cs="Times New Roman"/>
                <w:sz w:val="24"/>
              </w:rPr>
            </w:pPr>
            <w:r w:rsidRPr="002F6158">
              <w:rPr>
                <w:rFonts w:ascii="Times New Roman" w:hAnsi="Times New Roman" w:cs="Times New Roman"/>
                <w:sz w:val="24"/>
              </w:rPr>
              <w:t>Вид объекта налогообложения</w:t>
            </w:r>
          </w:p>
        </w:tc>
        <w:tc>
          <w:tcPr>
            <w:tcW w:w="24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5B2E" w:rsidRPr="002F6158" w:rsidRDefault="002F6158">
            <w:pPr>
              <w:pStyle w:val="ac"/>
              <w:jc w:val="center"/>
              <w:rPr>
                <w:rFonts w:ascii="Times New Roman" w:hAnsi="Times New Roman" w:cs="Times New Roman"/>
                <w:sz w:val="24"/>
              </w:rPr>
            </w:pPr>
            <w:r w:rsidRPr="002F6158">
              <w:rPr>
                <w:rFonts w:ascii="Times New Roman" w:hAnsi="Times New Roman" w:cs="Times New Roman"/>
                <w:sz w:val="24"/>
              </w:rPr>
              <w:t>Ставка налога, %</w:t>
            </w:r>
          </w:p>
        </w:tc>
      </w:tr>
      <w:tr w:rsidR="00A95B2E" w:rsidRPr="002F6158" w:rsidTr="002F6158">
        <w:trPr>
          <w:trHeight w:val="555"/>
        </w:trPr>
        <w:tc>
          <w:tcPr>
            <w:tcW w:w="7523" w:type="dxa"/>
            <w:tcBorders>
              <w:left w:val="single" w:sz="2" w:space="0" w:color="000000"/>
              <w:bottom w:val="single" w:sz="2" w:space="0" w:color="000000"/>
            </w:tcBorders>
            <w:shd w:val="clear" w:color="auto" w:fill="auto"/>
            <w:tcMar>
              <w:top w:w="55" w:type="dxa"/>
              <w:left w:w="55" w:type="dxa"/>
              <w:bottom w:w="55" w:type="dxa"/>
              <w:right w:w="55" w:type="dxa"/>
            </w:tcMar>
          </w:tcPr>
          <w:p w:rsidR="00A95B2E" w:rsidRPr="002F6158" w:rsidRDefault="002F6158" w:rsidP="002F6158">
            <w:pPr>
              <w:pStyle w:val="a3"/>
              <w:spacing w:after="0" w:line="240" w:lineRule="auto"/>
              <w:jc w:val="both"/>
              <w:rPr>
                <w:rFonts w:ascii="Times New Roman" w:hAnsi="Times New Roman" w:cs="Times New Roman"/>
                <w:sz w:val="24"/>
              </w:rPr>
            </w:pPr>
            <w:r w:rsidRPr="002F6158">
              <w:rPr>
                <w:rFonts w:ascii="Times New Roman" w:eastAsia="Arial" w:hAnsi="Times New Roman" w:cs="Times New Roman"/>
                <w:sz w:val="24"/>
              </w:rPr>
              <w:t>жилые дома, части жилых домов, квартиры, части квартир, комнаты</w:t>
            </w:r>
          </w:p>
        </w:tc>
        <w:tc>
          <w:tcPr>
            <w:tcW w:w="24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5B2E" w:rsidRPr="002F6158" w:rsidRDefault="00364B1C">
            <w:pPr>
              <w:pStyle w:val="ac"/>
              <w:jc w:val="center"/>
              <w:rPr>
                <w:rFonts w:ascii="Times New Roman" w:hAnsi="Times New Roman" w:cs="Times New Roman"/>
                <w:sz w:val="24"/>
              </w:rPr>
            </w:pPr>
            <w:r>
              <w:rPr>
                <w:rFonts w:ascii="Times New Roman" w:hAnsi="Times New Roman" w:cs="Times New Roman"/>
                <w:sz w:val="24"/>
              </w:rPr>
              <w:t>0,1</w:t>
            </w:r>
          </w:p>
        </w:tc>
      </w:tr>
      <w:tr w:rsidR="00A95B2E" w:rsidRPr="002F6158" w:rsidTr="002F6158">
        <w:tc>
          <w:tcPr>
            <w:tcW w:w="7523" w:type="dxa"/>
            <w:tcBorders>
              <w:left w:val="single" w:sz="2" w:space="0" w:color="000000"/>
              <w:bottom w:val="single" w:sz="2" w:space="0" w:color="000000"/>
            </w:tcBorders>
            <w:shd w:val="clear" w:color="auto" w:fill="auto"/>
            <w:tcMar>
              <w:top w:w="55" w:type="dxa"/>
              <w:left w:w="55" w:type="dxa"/>
              <w:bottom w:w="55" w:type="dxa"/>
              <w:right w:w="55" w:type="dxa"/>
            </w:tcMar>
          </w:tcPr>
          <w:p w:rsidR="00A95B2E" w:rsidRPr="002F6158" w:rsidRDefault="002F6158" w:rsidP="002F6158">
            <w:pPr>
              <w:pStyle w:val="a3"/>
              <w:spacing w:after="0" w:line="240" w:lineRule="auto"/>
              <w:jc w:val="both"/>
              <w:rPr>
                <w:rFonts w:ascii="Times New Roman" w:hAnsi="Times New Roman" w:cs="Times New Roman"/>
                <w:sz w:val="24"/>
              </w:rPr>
            </w:pPr>
            <w:r w:rsidRPr="002F6158">
              <w:rPr>
                <w:rFonts w:ascii="Times New Roman" w:eastAsia="Arial" w:hAnsi="Times New Roman" w:cs="Times New Roman"/>
                <w:sz w:val="24"/>
              </w:rPr>
              <w:t>объекты незавершенного строительства в случае, если проектируемым назначением таких объектов является жилой дом</w:t>
            </w:r>
          </w:p>
        </w:tc>
        <w:tc>
          <w:tcPr>
            <w:tcW w:w="24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5B2E" w:rsidRPr="002F6158" w:rsidRDefault="00364B1C">
            <w:pPr>
              <w:pStyle w:val="ac"/>
              <w:jc w:val="center"/>
              <w:rPr>
                <w:rFonts w:ascii="Times New Roman" w:hAnsi="Times New Roman" w:cs="Times New Roman"/>
                <w:sz w:val="24"/>
              </w:rPr>
            </w:pPr>
            <w:r>
              <w:rPr>
                <w:rFonts w:ascii="Times New Roman" w:hAnsi="Times New Roman" w:cs="Times New Roman"/>
                <w:sz w:val="24"/>
              </w:rPr>
              <w:t>0,1</w:t>
            </w:r>
          </w:p>
        </w:tc>
      </w:tr>
      <w:tr w:rsidR="00A95B2E" w:rsidRPr="002F6158" w:rsidTr="002F6158">
        <w:tc>
          <w:tcPr>
            <w:tcW w:w="7523" w:type="dxa"/>
            <w:tcBorders>
              <w:left w:val="single" w:sz="2" w:space="0" w:color="000000"/>
              <w:bottom w:val="single" w:sz="2" w:space="0" w:color="000000"/>
            </w:tcBorders>
            <w:shd w:val="clear" w:color="auto" w:fill="auto"/>
            <w:tcMar>
              <w:top w:w="55" w:type="dxa"/>
              <w:left w:w="55" w:type="dxa"/>
              <w:bottom w:w="55" w:type="dxa"/>
              <w:right w:w="55" w:type="dxa"/>
            </w:tcMar>
          </w:tcPr>
          <w:p w:rsidR="00A95B2E" w:rsidRPr="002F6158" w:rsidRDefault="002F6158" w:rsidP="002F6158">
            <w:pPr>
              <w:pStyle w:val="a3"/>
              <w:spacing w:after="0" w:line="240" w:lineRule="auto"/>
              <w:jc w:val="both"/>
              <w:rPr>
                <w:rFonts w:ascii="Times New Roman" w:hAnsi="Times New Roman" w:cs="Times New Roman"/>
                <w:sz w:val="24"/>
              </w:rPr>
            </w:pPr>
            <w:r w:rsidRPr="002F6158">
              <w:rPr>
                <w:rFonts w:ascii="Times New Roman" w:eastAsia="Arial" w:hAnsi="Times New Roman" w:cs="Times New Roman"/>
                <w:sz w:val="24"/>
              </w:rPr>
              <w:t>единые недвижимые комплексы, в состав которых входит хотя бы один жилой дом</w:t>
            </w:r>
          </w:p>
        </w:tc>
        <w:tc>
          <w:tcPr>
            <w:tcW w:w="24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5B2E" w:rsidRPr="002F6158" w:rsidRDefault="00364B1C">
            <w:pPr>
              <w:pStyle w:val="ac"/>
              <w:jc w:val="center"/>
              <w:rPr>
                <w:rFonts w:ascii="Times New Roman" w:hAnsi="Times New Roman" w:cs="Times New Roman"/>
                <w:sz w:val="24"/>
              </w:rPr>
            </w:pPr>
            <w:r>
              <w:rPr>
                <w:rFonts w:ascii="Times New Roman" w:hAnsi="Times New Roman" w:cs="Times New Roman"/>
                <w:sz w:val="24"/>
              </w:rPr>
              <w:t>0,1</w:t>
            </w:r>
          </w:p>
        </w:tc>
      </w:tr>
      <w:tr w:rsidR="00A95B2E" w:rsidRPr="002F6158" w:rsidTr="002F6158">
        <w:tc>
          <w:tcPr>
            <w:tcW w:w="7523" w:type="dxa"/>
            <w:tcBorders>
              <w:left w:val="single" w:sz="2" w:space="0" w:color="000000"/>
              <w:bottom w:val="single" w:sz="2" w:space="0" w:color="000000"/>
            </w:tcBorders>
            <w:shd w:val="clear" w:color="auto" w:fill="auto"/>
            <w:tcMar>
              <w:top w:w="55" w:type="dxa"/>
              <w:left w:w="55" w:type="dxa"/>
              <w:bottom w:w="55" w:type="dxa"/>
              <w:right w:w="55" w:type="dxa"/>
            </w:tcMar>
          </w:tcPr>
          <w:p w:rsidR="00A95B2E" w:rsidRPr="002F6158" w:rsidRDefault="002F6158" w:rsidP="002F6158">
            <w:pPr>
              <w:pStyle w:val="a3"/>
              <w:spacing w:after="0" w:line="240" w:lineRule="auto"/>
              <w:jc w:val="both"/>
              <w:rPr>
                <w:rFonts w:ascii="Times New Roman" w:hAnsi="Times New Roman" w:cs="Times New Roman"/>
                <w:sz w:val="24"/>
              </w:rPr>
            </w:pPr>
            <w:proofErr w:type="gramStart"/>
            <w:r w:rsidRPr="002F6158">
              <w:rPr>
                <w:rFonts w:ascii="Times New Roman" w:eastAsia="Arial" w:hAnsi="Times New Roman" w:cs="Times New Roman"/>
                <w:sz w:val="24"/>
              </w:rPr>
              <w:t xml:space="preserve">гаражи и </w:t>
            </w:r>
            <w:proofErr w:type="spellStart"/>
            <w:r w:rsidRPr="002F6158">
              <w:rPr>
                <w:rFonts w:ascii="Times New Roman" w:eastAsia="Arial" w:hAnsi="Times New Roman" w:cs="Times New Roman"/>
                <w:sz w:val="24"/>
              </w:rPr>
              <w:t>машино-места</w:t>
            </w:r>
            <w:proofErr w:type="spellEnd"/>
            <w:r w:rsidRPr="002F6158">
              <w:rPr>
                <w:rFonts w:ascii="Times New Roman" w:eastAsia="Arial" w:hAnsi="Times New Roman" w:cs="Times New Roman"/>
                <w:sz w:val="24"/>
              </w:rPr>
              <w:t xml:space="preserve">, в том числе расположенные в объектах налогообложения, </w:t>
            </w:r>
            <w:r w:rsidRPr="002F6158">
              <w:rPr>
                <w:rFonts w:ascii="Times New Roman" w:eastAsia="Arial" w:hAnsi="Times New Roman" w:cs="Times New Roman"/>
                <w:color w:val="000000"/>
                <w:sz w:val="24"/>
              </w:rPr>
              <w:t>включенных в перечень, определяемый в соответствии с пунктом 7 статьи 378.2 Налогового кодекса Российской Федерации, в объектах налогообложения, предусмотренных абзацем вторым пункта 10 статьи 378.2 Налогового кодекса Российской Федерации, а также в объектах налогообложения, кадастровая стоимость каждого из которых превышает 300 миллионов рублей</w:t>
            </w:r>
            <w:proofErr w:type="gramEnd"/>
          </w:p>
        </w:tc>
        <w:tc>
          <w:tcPr>
            <w:tcW w:w="24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5B2E" w:rsidRPr="002F6158" w:rsidRDefault="00364B1C">
            <w:pPr>
              <w:pStyle w:val="ac"/>
              <w:jc w:val="center"/>
              <w:rPr>
                <w:rFonts w:ascii="Times New Roman" w:hAnsi="Times New Roman" w:cs="Times New Roman"/>
                <w:sz w:val="24"/>
              </w:rPr>
            </w:pPr>
            <w:r>
              <w:rPr>
                <w:rFonts w:ascii="Times New Roman" w:hAnsi="Times New Roman" w:cs="Times New Roman"/>
                <w:sz w:val="24"/>
              </w:rPr>
              <w:t>0,1</w:t>
            </w:r>
          </w:p>
        </w:tc>
      </w:tr>
      <w:tr w:rsidR="00A95B2E" w:rsidRPr="002F6158" w:rsidTr="002F6158">
        <w:tc>
          <w:tcPr>
            <w:tcW w:w="7523" w:type="dxa"/>
            <w:tcBorders>
              <w:left w:val="single" w:sz="2" w:space="0" w:color="000000"/>
              <w:bottom w:val="single" w:sz="2" w:space="0" w:color="000000"/>
            </w:tcBorders>
            <w:shd w:val="clear" w:color="auto" w:fill="auto"/>
            <w:tcMar>
              <w:top w:w="55" w:type="dxa"/>
              <w:left w:w="55" w:type="dxa"/>
              <w:bottom w:w="55" w:type="dxa"/>
              <w:right w:w="55" w:type="dxa"/>
            </w:tcMar>
          </w:tcPr>
          <w:p w:rsidR="00A95B2E" w:rsidRPr="002F6158" w:rsidRDefault="002F6158" w:rsidP="002F6158">
            <w:pPr>
              <w:pStyle w:val="a3"/>
              <w:spacing w:after="0" w:line="240" w:lineRule="auto"/>
              <w:jc w:val="both"/>
              <w:rPr>
                <w:rFonts w:ascii="Times New Roman" w:hAnsi="Times New Roman" w:cs="Times New Roman"/>
                <w:sz w:val="24"/>
              </w:rPr>
            </w:pPr>
            <w:r w:rsidRPr="002F6158">
              <w:rPr>
                <w:rFonts w:ascii="Times New Roman" w:eastAsia="Arial" w:hAnsi="Times New Roman" w:cs="Times New Roman"/>
                <w:sz w:val="24"/>
              </w:rPr>
              <w:lastRenderedPageBreak/>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24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5B2E" w:rsidRPr="002F6158" w:rsidRDefault="00364B1C">
            <w:pPr>
              <w:pStyle w:val="ac"/>
              <w:jc w:val="center"/>
              <w:rPr>
                <w:rFonts w:ascii="Times New Roman" w:hAnsi="Times New Roman" w:cs="Times New Roman"/>
                <w:sz w:val="24"/>
              </w:rPr>
            </w:pPr>
            <w:r>
              <w:rPr>
                <w:rFonts w:ascii="Times New Roman" w:hAnsi="Times New Roman" w:cs="Times New Roman"/>
                <w:sz w:val="24"/>
              </w:rPr>
              <w:t>0,1</w:t>
            </w:r>
          </w:p>
        </w:tc>
      </w:tr>
      <w:tr w:rsidR="00A95B2E" w:rsidRPr="002F6158" w:rsidTr="002F6158">
        <w:tc>
          <w:tcPr>
            <w:tcW w:w="7523" w:type="dxa"/>
            <w:tcBorders>
              <w:left w:val="single" w:sz="2" w:space="0" w:color="000000"/>
              <w:bottom w:val="single" w:sz="2" w:space="0" w:color="000000"/>
            </w:tcBorders>
            <w:shd w:val="clear" w:color="auto" w:fill="auto"/>
            <w:tcMar>
              <w:top w:w="55" w:type="dxa"/>
              <w:left w:w="55" w:type="dxa"/>
              <w:bottom w:w="55" w:type="dxa"/>
              <w:right w:w="55" w:type="dxa"/>
            </w:tcMar>
          </w:tcPr>
          <w:p w:rsidR="00A95B2E" w:rsidRPr="002F6158" w:rsidRDefault="002F6158" w:rsidP="002F6158">
            <w:pPr>
              <w:pStyle w:val="a3"/>
              <w:spacing w:after="0" w:line="240" w:lineRule="auto"/>
              <w:jc w:val="both"/>
              <w:rPr>
                <w:rFonts w:ascii="Times New Roman" w:hAnsi="Times New Roman" w:cs="Times New Roman"/>
                <w:sz w:val="24"/>
              </w:rPr>
            </w:pPr>
            <w:r w:rsidRPr="002F6158">
              <w:rPr>
                <w:rFonts w:ascii="Times New Roman" w:eastAsia="Arial" w:hAnsi="Times New Roman" w:cs="Times New Roman"/>
                <w:sz w:val="24"/>
              </w:rPr>
              <w:t>объекты налогообложения, включенные в перечень, определяемый в соответствии с пунктом 7 статьи 378.2 Налогового кодекса Российской Федерации, объекты налогообложения, предусмотренные абзацем вторым пункта 10 статьи 378.2 Налогового кодекса Российской Федерации, а также объекты налогообложения, кадастровая стоимость каждого из которых превышает 300 миллионов рублей</w:t>
            </w:r>
          </w:p>
        </w:tc>
        <w:tc>
          <w:tcPr>
            <w:tcW w:w="24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5B2E" w:rsidRPr="002F6158" w:rsidRDefault="00B92455">
            <w:pPr>
              <w:pStyle w:val="ac"/>
              <w:jc w:val="center"/>
              <w:rPr>
                <w:rFonts w:ascii="Times New Roman" w:hAnsi="Times New Roman" w:cs="Times New Roman"/>
                <w:sz w:val="24"/>
              </w:rPr>
            </w:pPr>
            <w:r>
              <w:rPr>
                <w:rFonts w:ascii="Times New Roman" w:hAnsi="Times New Roman" w:cs="Times New Roman"/>
                <w:sz w:val="24"/>
              </w:rPr>
              <w:t>0,6</w:t>
            </w:r>
          </w:p>
        </w:tc>
      </w:tr>
      <w:tr w:rsidR="00A95B2E" w:rsidRPr="002F6158" w:rsidTr="002F6158">
        <w:tc>
          <w:tcPr>
            <w:tcW w:w="7523" w:type="dxa"/>
            <w:tcBorders>
              <w:left w:val="single" w:sz="2" w:space="0" w:color="000000"/>
              <w:bottom w:val="single" w:sz="2" w:space="0" w:color="000000"/>
            </w:tcBorders>
            <w:shd w:val="clear" w:color="auto" w:fill="auto"/>
            <w:tcMar>
              <w:top w:w="55" w:type="dxa"/>
              <w:left w:w="55" w:type="dxa"/>
              <w:bottom w:w="55" w:type="dxa"/>
              <w:right w:w="55" w:type="dxa"/>
            </w:tcMar>
          </w:tcPr>
          <w:p w:rsidR="00A95B2E" w:rsidRPr="002F6158" w:rsidRDefault="002F6158" w:rsidP="002F6158">
            <w:pPr>
              <w:pStyle w:val="a3"/>
              <w:spacing w:after="0" w:line="240" w:lineRule="auto"/>
              <w:jc w:val="both"/>
              <w:rPr>
                <w:rFonts w:ascii="Times New Roman" w:hAnsi="Times New Roman" w:cs="Times New Roman"/>
                <w:sz w:val="24"/>
              </w:rPr>
            </w:pPr>
            <w:r w:rsidRPr="002F6158">
              <w:rPr>
                <w:rFonts w:ascii="Times New Roman" w:eastAsia="Arial" w:hAnsi="Times New Roman" w:cs="Times New Roman"/>
                <w:sz w:val="24"/>
              </w:rPr>
              <w:t>прочие объекты налогообложения</w:t>
            </w:r>
          </w:p>
        </w:tc>
        <w:tc>
          <w:tcPr>
            <w:tcW w:w="24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5B2E" w:rsidRPr="002F6158" w:rsidRDefault="00364B1C">
            <w:pPr>
              <w:pStyle w:val="ac"/>
              <w:jc w:val="center"/>
              <w:rPr>
                <w:rFonts w:ascii="Times New Roman" w:hAnsi="Times New Roman" w:cs="Times New Roman"/>
                <w:sz w:val="24"/>
              </w:rPr>
            </w:pPr>
            <w:r>
              <w:rPr>
                <w:rFonts w:ascii="Times New Roman" w:hAnsi="Times New Roman" w:cs="Times New Roman"/>
                <w:sz w:val="24"/>
              </w:rPr>
              <w:t>0,5</w:t>
            </w:r>
          </w:p>
        </w:tc>
      </w:tr>
    </w:tbl>
    <w:p w:rsidR="00A95B2E" w:rsidRPr="002F6158" w:rsidRDefault="002F6158">
      <w:pPr>
        <w:pStyle w:val="a6"/>
        <w:snapToGrid w:val="0"/>
        <w:spacing w:after="0"/>
        <w:jc w:val="right"/>
        <w:rPr>
          <w:rFonts w:ascii="Times New Roman" w:hAnsi="Times New Roman" w:cs="Times New Roman"/>
          <w:sz w:val="24"/>
        </w:rPr>
      </w:pPr>
      <w:r w:rsidRPr="002F6158">
        <w:rPr>
          <w:rFonts w:ascii="Times New Roman" w:hAnsi="Times New Roman" w:cs="Times New Roman"/>
          <w:sz w:val="24"/>
        </w:rPr>
        <w:t>.</w:t>
      </w:r>
    </w:p>
    <w:p w:rsidR="00190072" w:rsidRPr="00190072" w:rsidRDefault="00190072" w:rsidP="00190072">
      <w:pPr>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rPr>
        <w:t xml:space="preserve">         </w:t>
      </w:r>
      <w:r w:rsidR="002F6158" w:rsidRPr="00190072">
        <w:rPr>
          <w:rFonts w:ascii="Times New Roman" w:hAnsi="Times New Roman" w:cs="Times New Roman"/>
          <w:sz w:val="24"/>
        </w:rPr>
        <w:t>4. </w:t>
      </w:r>
      <w:proofErr w:type="gramStart"/>
      <w:r w:rsidR="002F6158" w:rsidRPr="00190072">
        <w:rPr>
          <w:rFonts w:ascii="Times New Roman" w:hAnsi="Times New Roman" w:cs="Times New Roman"/>
          <w:sz w:val="24"/>
        </w:rPr>
        <w:t>Признать утратившим силу</w:t>
      </w:r>
      <w:r w:rsidR="00DF0C31" w:rsidRPr="00190072">
        <w:rPr>
          <w:rFonts w:ascii="Times New Roman" w:hAnsi="Times New Roman" w:cs="Times New Roman"/>
          <w:sz w:val="24"/>
        </w:rPr>
        <w:t xml:space="preserve"> </w:t>
      </w:r>
      <w:r w:rsidR="002F6158" w:rsidRPr="00190072">
        <w:rPr>
          <w:rFonts w:ascii="Times New Roman" w:hAnsi="Times New Roman" w:cs="Times New Roman"/>
          <w:sz w:val="24"/>
        </w:rPr>
        <w:t>решени</w:t>
      </w:r>
      <w:r w:rsidR="00DF0C31" w:rsidRPr="00190072">
        <w:rPr>
          <w:rFonts w:ascii="Times New Roman" w:hAnsi="Times New Roman" w:cs="Times New Roman"/>
          <w:sz w:val="24"/>
        </w:rPr>
        <w:t>я Гладковской сельс</w:t>
      </w:r>
      <w:r w:rsidR="007D07B2">
        <w:rPr>
          <w:rFonts w:ascii="Times New Roman" w:hAnsi="Times New Roman" w:cs="Times New Roman"/>
          <w:sz w:val="24"/>
        </w:rPr>
        <w:t xml:space="preserve">кой Думы от 18.11.2014 г. № 36 </w:t>
      </w:r>
      <w:r w:rsidRPr="00190072">
        <w:rPr>
          <w:rFonts w:ascii="Times New Roman" w:hAnsi="Times New Roman" w:cs="Times New Roman"/>
          <w:sz w:val="24"/>
          <w:szCs w:val="24"/>
        </w:rPr>
        <w:t xml:space="preserve"> </w:t>
      </w:r>
      <w:bookmarkStart w:id="0" w:name="_Toc105952706"/>
      <w:r w:rsidRPr="00190072">
        <w:rPr>
          <w:rFonts w:ascii="Times New Roman" w:hAnsi="Times New Roman" w:cs="Times New Roman"/>
          <w:sz w:val="24"/>
          <w:szCs w:val="24"/>
        </w:rPr>
        <w:t>«Об установлении налога на имущество физических лиц</w:t>
      </w:r>
      <w:bookmarkEnd w:id="0"/>
      <w:r w:rsidRPr="00190072">
        <w:rPr>
          <w:rFonts w:ascii="Times New Roman" w:hAnsi="Times New Roman" w:cs="Times New Roman"/>
          <w:sz w:val="24"/>
          <w:szCs w:val="24"/>
        </w:rPr>
        <w:t xml:space="preserve">  на территории Гладковского сельсовета», от  19 мая 2015 года  № 18 «О внесении изменений в решение Гладковской сельской Думы от 18 ноября 2014 года № 36 «Об установлении налога на имущество физических лиц на территории Гладковского сельсовета», решение от  30  июня  2017 года  № 11</w:t>
      </w:r>
      <w:proofErr w:type="gramEnd"/>
      <w:r w:rsidRPr="00190072">
        <w:rPr>
          <w:rFonts w:ascii="Times New Roman" w:hAnsi="Times New Roman" w:cs="Times New Roman"/>
          <w:sz w:val="24"/>
          <w:szCs w:val="24"/>
        </w:rPr>
        <w:t xml:space="preserve">  </w:t>
      </w:r>
      <w:proofErr w:type="gramStart"/>
      <w:r w:rsidRPr="00190072">
        <w:rPr>
          <w:rFonts w:ascii="Times New Roman" w:hAnsi="Times New Roman" w:cs="Times New Roman"/>
          <w:sz w:val="24"/>
          <w:szCs w:val="24"/>
        </w:rPr>
        <w:t>О внесении изменений в решение Гладковской сельской Думы от 18 ноября 2014 года № 36 «Об установлении налога на имущество физических лиц на территории Гладковского сельсовета</w:t>
      </w:r>
      <w:r w:rsidRPr="00190072">
        <w:rPr>
          <w:rFonts w:ascii="Times New Roman" w:hAnsi="Times New Roman" w:cs="Times New Roman"/>
          <w:color w:val="000000"/>
          <w:sz w:val="24"/>
          <w:szCs w:val="24"/>
        </w:rPr>
        <w:t xml:space="preserve">», решение  </w:t>
      </w:r>
      <w:r w:rsidRPr="00190072">
        <w:rPr>
          <w:rFonts w:ascii="Times New Roman" w:hAnsi="Times New Roman" w:cs="Times New Roman"/>
          <w:sz w:val="24"/>
          <w:szCs w:val="24"/>
        </w:rPr>
        <w:t xml:space="preserve">от 20 мая 2019  года № </w:t>
      </w:r>
      <w:r w:rsidR="007D07B2">
        <w:rPr>
          <w:rFonts w:ascii="Times New Roman" w:hAnsi="Times New Roman" w:cs="Times New Roman"/>
          <w:sz w:val="24"/>
          <w:szCs w:val="24"/>
        </w:rPr>
        <w:t xml:space="preserve"> </w:t>
      </w:r>
      <w:r w:rsidRPr="00190072">
        <w:rPr>
          <w:rFonts w:ascii="Times New Roman" w:hAnsi="Times New Roman" w:cs="Times New Roman"/>
          <w:sz w:val="24"/>
          <w:szCs w:val="24"/>
        </w:rPr>
        <w:t>5</w:t>
      </w:r>
      <w:r>
        <w:rPr>
          <w:rFonts w:ascii="Times New Roman" w:hAnsi="Times New Roman" w:cs="Times New Roman"/>
          <w:sz w:val="24"/>
          <w:szCs w:val="24"/>
        </w:rPr>
        <w:t xml:space="preserve"> «</w:t>
      </w:r>
      <w:r w:rsidRPr="00190072">
        <w:rPr>
          <w:rFonts w:ascii="Times New Roman" w:hAnsi="Times New Roman" w:cs="Times New Roman"/>
          <w:sz w:val="24"/>
          <w:szCs w:val="24"/>
        </w:rPr>
        <w:t>О внесении изменений в решение Гладковской сельской Думы от 18 ноября 2014 года № 36 «Об установлении налога на имущество физических лиц на территории Гладковского сельсовета»</w:t>
      </w:r>
      <w:r>
        <w:rPr>
          <w:rFonts w:ascii="Times New Roman" w:hAnsi="Times New Roman" w:cs="Times New Roman"/>
          <w:sz w:val="24"/>
          <w:szCs w:val="24"/>
        </w:rPr>
        <w:t>.</w:t>
      </w:r>
      <w:proofErr w:type="gramEnd"/>
    </w:p>
    <w:p w:rsidR="002F6158" w:rsidRDefault="002F6158" w:rsidP="002F6158">
      <w:pPr>
        <w:pStyle w:val="a6"/>
        <w:snapToGrid w:val="0"/>
        <w:spacing w:after="0"/>
        <w:ind w:firstLine="709"/>
        <w:jc w:val="both"/>
        <w:rPr>
          <w:rFonts w:ascii="Times New Roman" w:hAnsi="Times New Roman" w:cs="Times New Roman"/>
          <w:sz w:val="24"/>
        </w:rPr>
      </w:pPr>
      <w:r w:rsidRPr="002F6158">
        <w:rPr>
          <w:rFonts w:ascii="Times New Roman" w:hAnsi="Times New Roman" w:cs="Times New Roman"/>
          <w:sz w:val="24"/>
        </w:rPr>
        <w:t>5. </w:t>
      </w:r>
      <w:r w:rsidRPr="00FE48EA">
        <w:rPr>
          <w:rFonts w:ascii="Times New Roman" w:hAnsi="Times New Roman" w:cs="Times New Roman"/>
          <w:sz w:val="24"/>
        </w:rPr>
        <w:t xml:space="preserve">Настоящее решение вступает в силу со дня его обнародования   </w:t>
      </w:r>
      <w:r w:rsidRPr="00E456D6">
        <w:rPr>
          <w:rFonts w:ascii="Times New Roman" w:hAnsi="Times New Roman" w:cs="Times New Roman"/>
          <w:sz w:val="24"/>
        </w:rPr>
        <w:t>в помещении Администрации Гладковского  сельсовета, сельской, школьной библиотеке,  доме культуры, клубе.</w:t>
      </w:r>
      <w:r>
        <w:rPr>
          <w:rFonts w:ascii="Times New Roman" w:hAnsi="Times New Roman" w:cs="Times New Roman"/>
          <w:sz w:val="24"/>
        </w:rPr>
        <w:t xml:space="preserve">       </w:t>
      </w:r>
    </w:p>
    <w:p w:rsidR="00A95B2E" w:rsidRPr="002F6158" w:rsidRDefault="002F6158" w:rsidP="002F6158">
      <w:pPr>
        <w:pStyle w:val="a6"/>
        <w:snapToGrid w:val="0"/>
        <w:spacing w:after="0"/>
        <w:ind w:firstLine="709"/>
        <w:jc w:val="both"/>
        <w:rPr>
          <w:rFonts w:ascii="Times New Roman" w:hAnsi="Times New Roman" w:cs="Times New Roman"/>
          <w:sz w:val="24"/>
        </w:rPr>
      </w:pPr>
      <w:r w:rsidRPr="002F6158">
        <w:rPr>
          <w:rFonts w:ascii="Times New Roman" w:hAnsi="Times New Roman" w:cs="Times New Roman"/>
          <w:sz w:val="24"/>
        </w:rPr>
        <w:t>6. Настоящее решение вступает в силу с 1 января 2020 года, но не ранее чем по истечении одного месяца со дня его официального опубликования.</w:t>
      </w:r>
    </w:p>
    <w:p w:rsidR="007777AB" w:rsidRPr="00E456D6" w:rsidRDefault="007777AB" w:rsidP="007777AB">
      <w:pPr>
        <w:tabs>
          <w:tab w:val="left" w:pos="426"/>
          <w:tab w:val="left" w:pos="709"/>
          <w:tab w:val="left" w:pos="851"/>
          <w:tab w:val="left" w:pos="993"/>
        </w:tabs>
        <w:ind w:left="120" w:firstLine="306"/>
        <w:jc w:val="both"/>
        <w:rPr>
          <w:rFonts w:ascii="Times New Roman" w:hAnsi="Times New Roman" w:cs="Times New Roman"/>
          <w:sz w:val="24"/>
        </w:rPr>
      </w:pPr>
      <w:r>
        <w:rPr>
          <w:rFonts w:ascii="Times New Roman" w:hAnsi="Times New Roman" w:cs="Times New Roman"/>
          <w:sz w:val="24"/>
        </w:rPr>
        <w:t xml:space="preserve">     7. </w:t>
      </w:r>
      <w:proofErr w:type="gramStart"/>
      <w:r w:rsidRPr="00E456D6">
        <w:rPr>
          <w:rFonts w:ascii="Times New Roman" w:hAnsi="Times New Roman" w:cs="Times New Roman"/>
          <w:sz w:val="24"/>
        </w:rPr>
        <w:t>Контроль за</w:t>
      </w:r>
      <w:proofErr w:type="gramEnd"/>
      <w:r w:rsidRPr="00E456D6">
        <w:rPr>
          <w:rFonts w:ascii="Times New Roman" w:hAnsi="Times New Roman" w:cs="Times New Roman"/>
          <w:sz w:val="24"/>
        </w:rPr>
        <w:t xml:space="preserve"> выполнением данного решения возложить на комиссию по  </w:t>
      </w:r>
      <w:r>
        <w:rPr>
          <w:rFonts w:ascii="Times New Roman" w:hAnsi="Times New Roman" w:cs="Times New Roman"/>
          <w:sz w:val="24"/>
        </w:rPr>
        <w:t xml:space="preserve"> экономической политике, </w:t>
      </w:r>
      <w:r w:rsidRPr="00E456D6">
        <w:rPr>
          <w:rFonts w:ascii="Times New Roman" w:hAnsi="Times New Roman" w:cs="Times New Roman"/>
          <w:sz w:val="24"/>
        </w:rPr>
        <w:t>бюджету</w:t>
      </w:r>
      <w:r>
        <w:rPr>
          <w:rFonts w:ascii="Times New Roman" w:hAnsi="Times New Roman" w:cs="Times New Roman"/>
          <w:sz w:val="24"/>
        </w:rPr>
        <w:t>, финансам и налогам</w:t>
      </w:r>
      <w:r w:rsidRPr="00E456D6">
        <w:rPr>
          <w:rFonts w:ascii="Times New Roman" w:hAnsi="Times New Roman" w:cs="Times New Roman"/>
          <w:sz w:val="24"/>
        </w:rPr>
        <w:t>. (</w:t>
      </w:r>
      <w:r>
        <w:rPr>
          <w:rFonts w:ascii="Times New Roman" w:hAnsi="Times New Roman" w:cs="Times New Roman"/>
          <w:sz w:val="24"/>
        </w:rPr>
        <w:t>Иванов П.И.</w:t>
      </w:r>
      <w:r w:rsidRPr="00E456D6">
        <w:rPr>
          <w:rFonts w:ascii="Times New Roman" w:hAnsi="Times New Roman" w:cs="Times New Roman"/>
          <w:sz w:val="24"/>
        </w:rPr>
        <w:t>).</w:t>
      </w:r>
    </w:p>
    <w:p w:rsidR="00A95B2E" w:rsidRPr="002F6158" w:rsidRDefault="00A95B2E">
      <w:pPr>
        <w:pStyle w:val="a6"/>
        <w:snapToGrid w:val="0"/>
        <w:spacing w:after="0"/>
        <w:jc w:val="both"/>
        <w:rPr>
          <w:rFonts w:ascii="Times New Roman" w:hAnsi="Times New Roman" w:cs="Times New Roman"/>
          <w:sz w:val="24"/>
        </w:rPr>
      </w:pPr>
    </w:p>
    <w:p w:rsidR="002F6158" w:rsidRDefault="002F6158" w:rsidP="002F6158">
      <w:pPr>
        <w:spacing w:after="0"/>
        <w:ind w:firstLine="540"/>
        <w:jc w:val="both"/>
        <w:rPr>
          <w:rFonts w:ascii="Times New Roman" w:hAnsi="Times New Roman" w:cs="Times New Roman"/>
          <w:sz w:val="24"/>
          <w:szCs w:val="24"/>
        </w:rPr>
      </w:pPr>
    </w:p>
    <w:p w:rsidR="002F6158" w:rsidRPr="000074AF" w:rsidRDefault="002F6158" w:rsidP="002F6158">
      <w:pPr>
        <w:spacing w:after="0" w:line="240" w:lineRule="auto"/>
        <w:jc w:val="both"/>
        <w:rPr>
          <w:rFonts w:ascii="Times New Roman" w:hAnsi="Times New Roman" w:cs="Times New Roman"/>
          <w:sz w:val="24"/>
          <w:szCs w:val="24"/>
        </w:rPr>
      </w:pPr>
      <w:r w:rsidRPr="000074AF">
        <w:rPr>
          <w:rFonts w:ascii="Times New Roman" w:hAnsi="Times New Roman" w:cs="Times New Roman"/>
          <w:sz w:val="24"/>
          <w:szCs w:val="24"/>
        </w:rPr>
        <w:t xml:space="preserve">Председатель Гладковской сельской Думы                              </w:t>
      </w:r>
      <w:r>
        <w:rPr>
          <w:rFonts w:ascii="Times New Roman" w:hAnsi="Times New Roman" w:cs="Times New Roman"/>
          <w:sz w:val="24"/>
          <w:szCs w:val="24"/>
        </w:rPr>
        <w:t xml:space="preserve">         </w:t>
      </w:r>
      <w:r w:rsidRPr="000074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4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4AF">
        <w:rPr>
          <w:rFonts w:ascii="Times New Roman" w:hAnsi="Times New Roman" w:cs="Times New Roman"/>
          <w:sz w:val="24"/>
          <w:szCs w:val="24"/>
        </w:rPr>
        <w:t xml:space="preserve">     Н.М. Кириллов</w:t>
      </w:r>
    </w:p>
    <w:p w:rsidR="002F6158" w:rsidRPr="000074AF" w:rsidRDefault="002F6158" w:rsidP="002F6158">
      <w:pPr>
        <w:spacing w:after="0" w:line="240" w:lineRule="auto"/>
        <w:ind w:firstLine="539"/>
        <w:jc w:val="both"/>
        <w:rPr>
          <w:rFonts w:ascii="Times New Roman" w:hAnsi="Times New Roman" w:cs="Times New Roman"/>
          <w:sz w:val="24"/>
          <w:szCs w:val="24"/>
        </w:rPr>
      </w:pPr>
    </w:p>
    <w:p w:rsidR="002F6158" w:rsidRPr="000074AF" w:rsidRDefault="002F6158" w:rsidP="002F6158">
      <w:pPr>
        <w:spacing w:after="0" w:line="240" w:lineRule="auto"/>
        <w:jc w:val="both"/>
        <w:rPr>
          <w:rFonts w:ascii="Times New Roman" w:hAnsi="Times New Roman" w:cs="Times New Roman"/>
          <w:sz w:val="24"/>
          <w:szCs w:val="24"/>
        </w:rPr>
      </w:pPr>
      <w:r w:rsidRPr="000074AF">
        <w:rPr>
          <w:rFonts w:ascii="Times New Roman" w:hAnsi="Times New Roman" w:cs="Times New Roman"/>
          <w:sz w:val="24"/>
          <w:szCs w:val="24"/>
        </w:rPr>
        <w:t xml:space="preserve">Глава Гладковского сельсовета                                                                 </w:t>
      </w:r>
      <w:r>
        <w:rPr>
          <w:rFonts w:ascii="Times New Roman" w:hAnsi="Times New Roman" w:cs="Times New Roman"/>
          <w:sz w:val="24"/>
          <w:szCs w:val="24"/>
        </w:rPr>
        <w:t xml:space="preserve">                </w:t>
      </w:r>
      <w:r w:rsidRPr="000074AF">
        <w:rPr>
          <w:rFonts w:ascii="Times New Roman" w:hAnsi="Times New Roman" w:cs="Times New Roman"/>
          <w:sz w:val="24"/>
          <w:szCs w:val="24"/>
        </w:rPr>
        <w:t xml:space="preserve">  Н.М. Кириллов</w:t>
      </w:r>
    </w:p>
    <w:p w:rsidR="002F6158" w:rsidRPr="000074AF" w:rsidRDefault="002F6158" w:rsidP="002F6158">
      <w:pPr>
        <w:spacing w:after="0" w:line="240" w:lineRule="auto"/>
        <w:ind w:firstLine="539"/>
        <w:jc w:val="both"/>
        <w:rPr>
          <w:rFonts w:ascii="Times New Roman" w:hAnsi="Times New Roman" w:cs="Times New Roman"/>
          <w:sz w:val="24"/>
          <w:szCs w:val="24"/>
        </w:rPr>
      </w:pPr>
    </w:p>
    <w:p w:rsidR="002F6158" w:rsidRPr="000074AF" w:rsidRDefault="002F6158" w:rsidP="002F6158">
      <w:pPr>
        <w:spacing w:after="0" w:line="240" w:lineRule="auto"/>
        <w:ind w:firstLine="539"/>
        <w:jc w:val="both"/>
        <w:rPr>
          <w:rFonts w:ascii="Times New Roman" w:hAnsi="Times New Roman" w:cs="Times New Roman"/>
          <w:sz w:val="24"/>
          <w:szCs w:val="24"/>
        </w:rPr>
      </w:pPr>
    </w:p>
    <w:p w:rsidR="002F6158" w:rsidRDefault="002F6158" w:rsidP="002F6158">
      <w:pPr>
        <w:spacing w:after="0" w:line="240" w:lineRule="auto"/>
        <w:ind w:firstLine="539"/>
        <w:jc w:val="both"/>
        <w:rPr>
          <w:sz w:val="24"/>
          <w:szCs w:val="24"/>
        </w:rPr>
      </w:pPr>
    </w:p>
    <w:p w:rsidR="00DF0C31" w:rsidRPr="00190072" w:rsidRDefault="00DF0C31" w:rsidP="00DF0C31">
      <w:pPr>
        <w:pStyle w:val="a3"/>
        <w:tabs>
          <w:tab w:val="clear" w:pos="709"/>
          <w:tab w:val="left" w:pos="705"/>
          <w:tab w:val="center" w:pos="4961"/>
        </w:tabs>
        <w:rPr>
          <w:rFonts w:ascii="Times New Roman" w:hAnsi="Times New Roman" w:cs="Times New Roman"/>
          <w:sz w:val="24"/>
        </w:rPr>
      </w:pPr>
      <w:r w:rsidRPr="00190072">
        <w:rPr>
          <w:rFonts w:ascii="Times New Roman" w:hAnsi="Times New Roman" w:cs="Times New Roman"/>
          <w:sz w:val="24"/>
        </w:rPr>
        <w:tab/>
      </w:r>
    </w:p>
    <w:p w:rsidR="00A95B2E" w:rsidRDefault="00A95B2E" w:rsidP="00364B1C">
      <w:pPr>
        <w:pStyle w:val="a3"/>
        <w:jc w:val="center"/>
      </w:pPr>
    </w:p>
    <w:sectPr w:rsidR="00A95B2E" w:rsidSect="00A95B2E">
      <w:pgSz w:w="11906" w:h="16838"/>
      <w:pgMar w:top="1134" w:right="567" w:bottom="1134" w:left="1417"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5B2E"/>
    <w:rsid w:val="00190072"/>
    <w:rsid w:val="001A3B9A"/>
    <w:rsid w:val="00277682"/>
    <w:rsid w:val="002F6158"/>
    <w:rsid w:val="00364B1C"/>
    <w:rsid w:val="005978CE"/>
    <w:rsid w:val="005C00A3"/>
    <w:rsid w:val="007777AB"/>
    <w:rsid w:val="007D07B2"/>
    <w:rsid w:val="00A474A1"/>
    <w:rsid w:val="00A95B2E"/>
    <w:rsid w:val="00B92455"/>
    <w:rsid w:val="00DF0C31"/>
    <w:rsid w:val="00FD0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82"/>
  </w:style>
  <w:style w:type="paragraph" w:styleId="1">
    <w:name w:val="heading 1"/>
    <w:basedOn w:val="a"/>
    <w:next w:val="a"/>
    <w:link w:val="10"/>
    <w:qFormat/>
    <w:rsid w:val="00DF0C31"/>
    <w:pPr>
      <w:keepNext/>
      <w:tabs>
        <w:tab w:val="num" w:pos="0"/>
      </w:tabs>
      <w:suppressAutoHyphens/>
      <w:spacing w:after="0" w:line="100" w:lineRule="atLeast"/>
      <w:ind w:firstLine="540"/>
      <w:jc w:val="both"/>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95B2E"/>
    <w:pPr>
      <w:widowControl w:val="0"/>
      <w:tabs>
        <w:tab w:val="left" w:pos="709"/>
      </w:tabs>
      <w:suppressAutoHyphens/>
    </w:pPr>
    <w:rPr>
      <w:rFonts w:ascii="Arial" w:eastAsia="Arial Unicode MS" w:hAnsi="Arial" w:cs="Tahoma"/>
      <w:sz w:val="20"/>
      <w:szCs w:val="24"/>
      <w:lang w:bidi="ru-RU"/>
    </w:rPr>
  </w:style>
  <w:style w:type="character" w:customStyle="1" w:styleId="a4">
    <w:name w:val="Символ нумерации"/>
    <w:rsid w:val="00A95B2E"/>
  </w:style>
  <w:style w:type="character" w:customStyle="1" w:styleId="-">
    <w:name w:val="Интернет-ссылка"/>
    <w:rsid w:val="00A95B2E"/>
    <w:rPr>
      <w:color w:val="000080"/>
      <w:u w:val="single"/>
      <w:lang w:val="ru-RU" w:eastAsia="ru-RU" w:bidi="ru-RU"/>
    </w:rPr>
  </w:style>
  <w:style w:type="character" w:customStyle="1" w:styleId="a5">
    <w:name w:val="Посещенная гиперссылка"/>
    <w:rsid w:val="00A95B2E"/>
    <w:rPr>
      <w:color w:val="800000"/>
      <w:u w:val="single"/>
      <w:lang w:val="ru-RU" w:eastAsia="ru-RU" w:bidi="ru-RU"/>
    </w:rPr>
  </w:style>
  <w:style w:type="paragraph" w:styleId="a6">
    <w:name w:val="Body Text"/>
    <w:basedOn w:val="a3"/>
    <w:rsid w:val="00A95B2E"/>
    <w:pPr>
      <w:spacing w:after="120"/>
    </w:pPr>
  </w:style>
  <w:style w:type="paragraph" w:customStyle="1" w:styleId="a7">
    <w:name w:val="Заголовок"/>
    <w:basedOn w:val="a3"/>
    <w:next w:val="a6"/>
    <w:rsid w:val="00A95B2E"/>
    <w:pPr>
      <w:keepNext/>
      <w:spacing w:before="240" w:after="120"/>
    </w:pPr>
    <w:rPr>
      <w:sz w:val="28"/>
      <w:szCs w:val="28"/>
    </w:rPr>
  </w:style>
  <w:style w:type="paragraph" w:customStyle="1" w:styleId="a8">
    <w:name w:val="Заголовок"/>
    <w:basedOn w:val="a7"/>
    <w:next w:val="a9"/>
    <w:rsid w:val="00A95B2E"/>
  </w:style>
  <w:style w:type="paragraph" w:styleId="a9">
    <w:name w:val="Subtitle"/>
    <w:basedOn w:val="a7"/>
    <w:next w:val="a6"/>
    <w:rsid w:val="00A95B2E"/>
    <w:pPr>
      <w:jc w:val="center"/>
    </w:pPr>
    <w:rPr>
      <w:i/>
      <w:iCs/>
    </w:rPr>
  </w:style>
  <w:style w:type="paragraph" w:styleId="aa">
    <w:name w:val="List"/>
    <w:basedOn w:val="a6"/>
    <w:rsid w:val="00A95B2E"/>
  </w:style>
  <w:style w:type="paragraph" w:styleId="ab">
    <w:name w:val="header"/>
    <w:basedOn w:val="a3"/>
    <w:rsid w:val="00A95B2E"/>
    <w:pPr>
      <w:suppressLineNumbers/>
      <w:tabs>
        <w:tab w:val="center" w:pos="5102"/>
        <w:tab w:val="right" w:pos="10205"/>
      </w:tabs>
    </w:pPr>
  </w:style>
  <w:style w:type="paragraph" w:customStyle="1" w:styleId="ac">
    <w:name w:val="Содержимое таблицы"/>
    <w:basedOn w:val="a3"/>
    <w:rsid w:val="00A95B2E"/>
    <w:pPr>
      <w:suppressLineNumbers/>
    </w:pPr>
  </w:style>
  <w:style w:type="paragraph" w:customStyle="1" w:styleId="ad">
    <w:name w:val="Заголовок таблицы"/>
    <w:basedOn w:val="ac"/>
    <w:rsid w:val="00A95B2E"/>
    <w:pPr>
      <w:jc w:val="center"/>
    </w:pPr>
    <w:rPr>
      <w:b/>
      <w:bCs/>
    </w:rPr>
  </w:style>
  <w:style w:type="paragraph" w:styleId="ae">
    <w:name w:val="Title"/>
    <w:basedOn w:val="a3"/>
    <w:rsid w:val="00A95B2E"/>
    <w:pPr>
      <w:suppressLineNumbers/>
      <w:spacing w:before="120" w:after="120"/>
    </w:pPr>
    <w:rPr>
      <w:i/>
      <w:iCs/>
    </w:rPr>
  </w:style>
  <w:style w:type="paragraph" w:styleId="af">
    <w:name w:val="index heading"/>
    <w:basedOn w:val="a3"/>
    <w:rsid w:val="00A95B2E"/>
    <w:pPr>
      <w:suppressLineNumbers/>
    </w:pPr>
  </w:style>
  <w:style w:type="paragraph" w:customStyle="1" w:styleId="ConsPlusNormal">
    <w:name w:val="ConsPlusNormal"/>
    <w:rsid w:val="00A95B2E"/>
    <w:pPr>
      <w:tabs>
        <w:tab w:val="left" w:pos="709"/>
      </w:tabs>
      <w:suppressAutoHyphens/>
    </w:pPr>
    <w:rPr>
      <w:rFonts w:ascii="Arial" w:eastAsia="Arial" w:hAnsi="Arial" w:cs="Courier New"/>
      <w:color w:val="000000"/>
      <w:sz w:val="20"/>
      <w:szCs w:val="24"/>
      <w:lang w:bidi="ru-RU"/>
    </w:rPr>
  </w:style>
  <w:style w:type="paragraph" w:styleId="af0">
    <w:name w:val="No Spacing"/>
    <w:uiPriority w:val="1"/>
    <w:qFormat/>
    <w:rsid w:val="002F6158"/>
    <w:pPr>
      <w:spacing w:after="0" w:line="240" w:lineRule="auto"/>
    </w:pPr>
  </w:style>
  <w:style w:type="character" w:customStyle="1" w:styleId="10">
    <w:name w:val="Заголовок 1 Знак"/>
    <w:basedOn w:val="a0"/>
    <w:link w:val="1"/>
    <w:rsid w:val="00DF0C31"/>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382156</TotalTime>
  <Pages>1</Pages>
  <Words>662</Words>
  <Characters>3775</Characters>
  <Application>Microsoft Office Word</Application>
  <DocSecurity>0</DocSecurity>
  <Lines>31</Lines>
  <Paragraphs>8</Paragraphs>
  <ScaleCrop>false</ScaleCrop>
  <Company>DG Win&amp;Soft</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Гладковка ПК</cp:lastModifiedBy>
  <cp:revision>499</cp:revision>
  <cp:lastPrinted>2019-10-08T10:34:00Z</cp:lastPrinted>
  <dcterms:created xsi:type="dcterms:W3CDTF">2016-10-24T08:38:00Z</dcterms:created>
  <dcterms:modified xsi:type="dcterms:W3CDTF">2019-11-11T08:29:00Z</dcterms:modified>
  <dc:language>ru</dc:language>
</cp:coreProperties>
</file>